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center"/>
        <w:textAlignment w:val="baseline"/>
        <w:rPr>
          <w:rFonts w:ascii="宋体" w:eastAsia="宋体" w:cs="宋体" w:hint="eastAsia"/>
          <w:b/>
          <w:bCs/>
          <w:i w:val="0"/>
          <w:iCs w:val="0"/>
          <w:caps w:val="0"/>
          <w:smallCaps w:val="0"/>
          <w:color w:val="383940"/>
          <w:spacing w:val="0"/>
          <w:sz w:val="24"/>
          <w:szCs w:val="24"/>
        </w:rPr>
      </w:pPr>
      <w:bookmarkStart w:id="0" w:name="_GoBack"/>
      <w:r>
        <w:rPr>
          <w:rFonts w:cs="宋体" w:hint="eastAsia"/>
          <w:b/>
          <w:bCs/>
          <w:i w:val="0"/>
          <w:iCs w:val="0"/>
          <w:caps w:val="0"/>
          <w:smallCaps w:val="0"/>
          <w:color w:val="383940"/>
          <w:spacing w:val="0"/>
          <w:sz w:val="24"/>
          <w:szCs w:val="24"/>
          <w:shd w:val="clear" w:color="auto" w:fill="FFFFFF"/>
          <w:vertAlign w:val="baseline"/>
          <w:lang w:eastAsia="zh-CN"/>
        </w:rPr>
        <w:t>贵阳海关综合技术中心（贵州国际旅行卫生保健中心、贵阳海关口岸门诊部）2026年实验室仪器设备更新项目（二次）</w:t>
      </w:r>
      <w:r>
        <w:rPr>
          <w:rFonts w:ascii="宋体" w:eastAsia="宋体" w:cs="宋体" w:hint="eastAsia"/>
          <w:b/>
          <w:bCs/>
          <w:i w:val="0"/>
          <w:iCs w:val="0"/>
          <w:caps w:val="0"/>
          <w:smallCaps w:val="0"/>
          <w:color w:val="383940"/>
          <w:spacing w:val="0"/>
          <w:sz w:val="24"/>
          <w:szCs w:val="24"/>
          <w:shd w:val="clear" w:color="auto" w:fill="FFFFFF"/>
          <w:vertAlign w:val="baseline"/>
        </w:rPr>
        <w:t>中标公告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b w:val="0"/>
          <w:bCs w:val="0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bookmarkEnd w:id="0"/>
      <w:r>
        <w:rPr>
          <w:rStyle w:val="16"/>
          <w:rFonts w:ascii="宋体" w:eastAsia="宋体" w:cs="宋体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一、项目编号：</w:t>
      </w:r>
      <w:r>
        <w:rPr>
          <w:rStyle w:val="16"/>
          <w:rFonts w:ascii="宋体" w:eastAsia="宋体" w:cs="宋体" w:hint="eastAsia"/>
          <w:b w:val="0"/>
          <w:bCs w:val="0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JSZX-2026002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b w:val="0"/>
          <w:bCs w:val="0"/>
          <w:i w:val="0"/>
          <w:iCs w:val="0"/>
          <w:caps w:val="0"/>
          <w:smallCaps w:val="0"/>
          <w:color w:val="383838"/>
          <w:spacing w:val="0"/>
          <w:sz w:val="24"/>
          <w:szCs w:val="24"/>
          <w:lang w:eastAsia="zh-CN"/>
        </w:rPr>
      </w:pPr>
      <w:r>
        <w:rPr>
          <w:rStyle w:val="16"/>
          <w:rFonts w:ascii="宋体" w:eastAsia="宋体" w:cs="宋体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二、项目名称：</w:t>
      </w:r>
      <w:r>
        <w:rPr>
          <w:rStyle w:val="16"/>
          <w:rFonts w:ascii="宋体" w:eastAsia="宋体" w:cs="宋体" w:hint="eastAsia"/>
          <w:b w:val="0"/>
          <w:bCs w:val="0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eastAsia="zh-CN"/>
        </w:rPr>
        <w:t>贵阳海关综合技术中心（贵州国际旅行卫生保健中心、贵阳海关口岸门诊部）2026年实验室仪器设备更新项目（二次）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Style w:val="16"/>
          <w:rFonts w:ascii="宋体" w:eastAsia="宋体" w:cs="宋体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三、中标（成交）信息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A包：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  <w:t>供应商名称：贵州华谱科技有限公司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  <w:t>供应商地址：贵阳市观山湖区阳关大道麒龙商务港 A 地块 2 号楼 9 层 19 号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  <w:t>中标（成交）金额：103.65（万元）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C包：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 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  <w:t>供应商名称：广州市京度进出口有限公司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  <w:t>供应商地址：广州市越秀区先烈中路 75 号，77 号自编 1 栋 A202 房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  <w:t>中标（成交）金额：84.616（万元）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Style w:val="16"/>
          <w:rFonts w:ascii="宋体" w:eastAsia="宋体" w:cs="宋体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四、主要标的信息</w:t>
      </w:r>
    </w:p>
    <w:tbl>
      <w:tblPr>
        <w:jc w:val="left"/>
        <w:tblInd w:w="0" w:type="dxa"/>
        <w:tblW w:w="5108" w:type="pct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  <w:insideH w:val="outset" w:sz="18" w:space="0" w:color="auto"/>
          <w:insideV w:val="outset" w:sz="18" w:space="0" w:color="auto"/>
        </w:tblBorders>
        <w:shd w:val="clear" w:color="auto" w:fill="FFFFFF"/>
        <w:tblCellMar>
          <w:top w:w="0" w:type="dxa"/>
          <w:left w:w="0" w:type="dxa"/>
          <w:bottom w:w="0" w:type="dxa"/>
          <w:right w:w="0" w:type="dxa"/>
        </w:tblCellMar>
      </w:tblPr>
      <w:tblGrid>
        <w:gridCol w:w="357"/>
        <w:gridCol w:w="1560"/>
        <w:gridCol w:w="3488"/>
        <w:gridCol w:w="1117"/>
        <w:gridCol w:w="1117"/>
        <w:gridCol w:w="1117"/>
        <w:gridCol w:w="1213"/>
      </w:tblGrid>
      <w:tr>
        <w:tc>
          <w:tcPr>
            <w:tcW w:w="179" w:type="pct"/>
            <w:tcBorders>
              <w:top w:val="outset" w:sz="6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kern w:val="0"/>
                <w:sz w:val="24"/>
                <w:szCs w:val="24"/>
                <w:lang w:val="en-US" w:eastAsia="zh-CN"/>
              </w:rPr>
              <w:t>供应商名称</w:t>
            </w:r>
          </w:p>
        </w:tc>
        <w:tc>
          <w:tcPr>
            <w:tcW w:w="1748" w:type="pct"/>
            <w:tcBorders>
              <w:top w:val="outset" w:sz="6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kern w:val="0"/>
                <w:sz w:val="24"/>
                <w:szCs w:val="24"/>
                <w:lang w:val="en-US" w:eastAsia="zh-CN"/>
              </w:rPr>
              <w:t>货物名称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kern w:val="0"/>
                <w:sz w:val="24"/>
                <w:szCs w:val="24"/>
                <w:lang w:val="en-US" w:eastAsia="zh-CN"/>
              </w:rPr>
              <w:t>货物品牌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kern w:val="0"/>
                <w:sz w:val="24"/>
                <w:szCs w:val="24"/>
                <w:lang w:val="en-US" w:eastAsia="zh-CN"/>
              </w:rPr>
              <w:t>货物型号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kern w:val="0"/>
                <w:sz w:val="24"/>
                <w:szCs w:val="24"/>
                <w:lang w:val="en-US" w:eastAsia="zh-CN"/>
              </w:rPr>
              <w:t>货物数量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kern w:val="0"/>
                <w:sz w:val="24"/>
                <w:szCs w:val="24"/>
                <w:lang w:val="en-US" w:eastAsia="zh-CN"/>
              </w:rPr>
              <w:t>货物单价(元)</w:t>
            </w:r>
          </w:p>
        </w:tc>
      </w:tr>
      <w:tr>
        <w:tc>
          <w:tcPr>
            <w:tcW w:w="179" w:type="pct"/>
            <w:tcBorders>
              <w:top w:val="outset" w:sz="6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sz w:val="24"/>
                <w:szCs w:val="24"/>
              </w:rPr>
              <w:t>贵州华谱科技有限公司</w:t>
            </w:r>
          </w:p>
        </w:tc>
        <w:tc>
          <w:tcPr>
            <w:tcW w:w="1748" w:type="pct"/>
            <w:tcBorders>
              <w:top w:val="outset" w:sz="6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sz w:val="24"/>
                <w:szCs w:val="24"/>
              </w:rPr>
              <w:t>贵阳海关综合技术中心（贵州国际旅行卫生保健中心、贵阳海关口岸门诊部）2026年实验室仪器设备更新项目（二次）（A包）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>
        <w:tc>
          <w:tcPr>
            <w:tcW w:w="179" w:type="pct"/>
            <w:tcBorders>
              <w:top w:val="outset" w:sz="6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sz w:val="24"/>
                <w:szCs w:val="24"/>
              </w:rPr>
              <w:t xml:space="preserve">广州市京度进出口有限公司 </w:t>
            </w:r>
          </w:p>
        </w:tc>
        <w:tc>
          <w:tcPr>
            <w:tcW w:w="1748" w:type="pct"/>
            <w:tcBorders>
              <w:top w:val="outset" w:sz="6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sz w:val="24"/>
                <w:szCs w:val="24"/>
              </w:rPr>
              <w:t>贵阳海关综合技术中心（贵州国际旅行卫生保健中心、贵阳海关口岸门诊部）2026年实验室仪器设备更新项目（二次）（C包）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383838"/>
                <w:spacing w:val="0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</w:tbl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Style w:val="16"/>
          <w:rFonts w:ascii="宋体" w:eastAsia="宋体" w:cs="宋体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五、评审专家（单一来源采购人员）名单：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龙英、王娟、杨守林、夏勇、曹云恒（采购人代表）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Style w:val="16"/>
          <w:rFonts w:ascii="宋体" w:eastAsia="宋体" w:cs="宋体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六、代理服务收费标准及金额：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本项目代理费收费标准：中标金额100万元以下，招标代理按照包干价5000元收取；中标金额100-200万元，招标代理按照包干价10000元收取。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宋体" w:eastAsia="宋体" w:cs="宋体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本项目代理费总金额：</w:t>
      </w:r>
      <w:r>
        <w:rPr>
          <w:rFonts w:ascii="宋体" w:eastAsia="宋体" w:cs="宋体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1.5</w:t>
      </w:r>
      <w:r>
        <w:rPr>
          <w:rFonts w:ascii="宋体" w:eastAsia="宋体" w:cs="宋体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 xml:space="preserve"> 万元（人民币）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Style w:val="16"/>
          <w:rFonts w:ascii="宋体" w:eastAsia="宋体" w:cs="宋体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七、公告期限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自本公告发布之日起1个工作日。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Style w:val="16"/>
          <w:rFonts w:ascii="宋体" w:eastAsia="宋体" w:cs="宋体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八、其它补充事宜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/>
          <w:i w:val="0"/>
          <w:iCs w:val="0"/>
          <w:caps w:val="0"/>
          <w:smallCaps w:val="0"/>
          <w:color w:val="383838"/>
          <w:spacing w:val="0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A包中标供应商名称贵州华谱科技有限公司评审总得分89.31分；C包中标供应商名称广州市京度进出口有限公司评审总得分91.57分。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Style w:val="16"/>
          <w:rFonts w:ascii="宋体" w:eastAsia="宋体" w:cs="宋体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九、凡对本次公告内容提出询问，请按以下方式联系。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1.采购人信息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名 称：贵阳海关综合技术中心（贵州国际旅行卫生保健中心、贵阳海关口岸门诊部）　　　　　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地址：0851-82277138　　　　　　　　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联系方式：宋老师　　　　　　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2.采购代理机构信息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名 称：贵州铭典项目管理有限公司　　　　　　　　　　　　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地　址：贵阳市观山湖区富力中心A1栋13层　　　　　　　　　　　　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联系方式：韦志丽、左金秀、李椿/0851-84828557　　　　　　　　　　　　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3.项目联系方式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项目联系人：韦志丽、左金秀、李椿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baseline"/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电　话：0851-84828557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ascii="宋体" w:eastAsia="宋体" w:cs="宋体" w:hint="eastAsia"/>
          <w:sz w:val="24"/>
          <w:szCs w:val="24"/>
        </w:rPr>
      </w:pPr>
    </w:p>
    <w:sectPr>
      <w:pgSz w:w="11906" w:h="16838"/>
      <w:pgMar w:top="1440" w:right="1080" w:bottom="1440" w:left="108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bordersDoNotSurroundHeader w:val="0"/>
  <w:bordersDoNotSurroundFooter w:val="0"/>
  <w:trackRevisions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2">
    <w:name w:val="heading 2"/>
    <w:basedOn w:val="0"/>
    <w:next w:val="0"/>
    <w:pPr>
      <w:spacing w:before="0" w:beforeAutospacing="1" w:after="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  <w:lang w:val="en-US" w:eastAsia="zh-CN"/>
    </w:rPr>
  </w:style>
  <w:style w:type="character" w:default="1" w:styleId="10">
    <w:name w:val="Default Paragraph Font"/>
  </w:style>
  <w:style w:type="paragraph" w:styleId="15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6">
    <w:name w:val="Strong"/>
    <w:basedOn w:val="10"/>
    <w:rPr>
      <w:b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12</TotalTime>
  <Application>Yozo_Office</Application>
  <Pages>1</Pages>
  <Words>55</Words>
  <Characters>58</Characters>
  <Lines>2</Lines>
  <Paragraphs>1</Paragraphs>
  <CharactersWithSpaces>58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WPS_</dc:creator>
  <cp:lastModifiedBy>张露</cp:lastModifiedBy>
  <cp:revision>1</cp:revision>
  <dcterms:created xsi:type="dcterms:W3CDTF">2026-07-24T08:44:00Z</dcterms:created>
  <dcterms:modified xsi:type="dcterms:W3CDTF">2026-09-03T08:44:00Z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2052-12.1.0.28043</vt:lpwstr>
  </property>
  <property fmtid="{D5CDD505-2E9C-101B-9397-08002B2CF9AE}" pid="3" name="ICV">
    <vt:lpwstr>DFA804E1C9BD492F8D2C39917F8F27F2_11</vt:lpwstr>
  </property>
  <property fmtid="{D5CDD505-2E9C-101B-9397-08002B2CF9AE}" pid="4" name="KSOTemplateDocerSaveRecord">
    <vt:lpwstr>eyJoZGlkIjoiNmY5Njk1MzgyMWIyNzc4NzczODQ5MjUxM2UzNzljZTIiLCJ1c2VySWQiOiIxMzUwMDkyMzYzIn0=</vt:lpwstr>
  </property>
</Properties>
</file>