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DF294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/>
        <w:jc w:val="center"/>
        <w:textAlignment w:val="auto"/>
        <w:rPr>
          <w:rFonts w:hint="eastAsia" w:ascii="方正小标宋_GBK" w:eastAsia="方正小标宋_GBK" w:cs="方正小标宋_GBK"/>
          <w:b w:val="0"/>
          <w:bCs/>
          <w:i w:val="0"/>
          <w:strike w:val="0"/>
          <w:dstrike w:val="0"/>
          <w:color w:val="auto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方正小标宋_GBK" w:eastAsia="方正小标宋_GBK" w:cs="方正小标宋_GBK"/>
          <w:b w:val="0"/>
          <w:bCs/>
          <w:i w:val="0"/>
          <w:strike w:val="0"/>
          <w:dstrike w:val="0"/>
          <w:color w:val="auto"/>
          <w:kern w:val="0"/>
          <w:sz w:val="44"/>
          <w:szCs w:val="44"/>
          <w:u w:val="none"/>
          <w:lang w:val="en-US" w:eastAsia="zh-CN"/>
        </w:rPr>
        <w:t>贵阳海关综合技术中心（贵州国际旅行卫生保健中心、贵阳海关口岸门诊部）集采医用试剂耗材遴选配送供应商中选公告</w:t>
      </w:r>
    </w:p>
    <w:p w14:paraId="5F276B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388E50DC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一、项目名称：贵阳海关综合技术中心（贵州国际旅行卫生保健中心、贵阳海关口岸门诊部）</w:t>
      </w:r>
      <w:r>
        <w:rPr>
          <w:rFonts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</w:rPr>
        <w:t>集采</w:t>
      </w:r>
      <w:r>
        <w:rPr>
          <w:rFonts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医用试剂耗材</w:t>
      </w:r>
      <w:r>
        <w:rPr>
          <w:rFonts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</w:rPr>
        <w:t>遴选配送供应商</w:t>
      </w:r>
    </w:p>
    <w:p w14:paraId="686AC400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二、项目联系人：晏老师</w:t>
      </w:r>
    </w:p>
    <w:p w14:paraId="5900598C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三、项目联系人电话：</w:t>
      </w: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val="en-US" w:eastAsia="zh-CN"/>
        </w:rPr>
        <w:t>17685309425</w:t>
      </w:r>
    </w:p>
    <w:p w14:paraId="40DFD5E8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四、采购方式：供应商资格审查</w:t>
      </w:r>
    </w:p>
    <w:p w14:paraId="42F511FA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五、公告媒体：贵阳海关门户网站</w:t>
      </w:r>
      <w:bookmarkStart w:id="0" w:name="_GoBack"/>
      <w:bookmarkEnd w:id="0"/>
    </w:p>
    <w:p w14:paraId="523CE43B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六、遴选时间：2026年</w:t>
      </w: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月1日 下午</w:t>
      </w: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val="en-US" w:eastAsia="zh-CN"/>
        </w:rPr>
        <w:t>16</w:t>
      </w: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:</w:t>
      </w: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0</w:t>
      </w:r>
    </w:p>
    <w:p w14:paraId="7E365328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七、遴选地点：贵阳海关综合技术中心（贵州国际旅行卫生保健中心、贵阳海关口岸门诊部）五楼会议室</w:t>
      </w:r>
    </w:p>
    <w:p w14:paraId="4CCD09CE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八、中选（成交）信息：</w:t>
      </w:r>
    </w:p>
    <w:tbl>
      <w:tblPr>
        <w:tblStyle w:val="3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4155"/>
        <w:gridCol w:w="2002"/>
        <w:gridCol w:w="1768"/>
      </w:tblGrid>
      <w:tr w14:paraId="7C939A9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161CF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ascii="微软雅黑" w:eastAsia="微软雅黑" w:cs="微软雅黑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  <w:t>中选信息</w:t>
            </w:r>
          </w:p>
        </w:tc>
      </w:tr>
      <w:tr w14:paraId="0544A22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1BD4C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ascii="微软雅黑" w:eastAsia="微软雅黑" w:cs="微软雅黑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5"/>
                <w:rFonts w:hint="eastAsia" w:ascii="微软雅黑" w:eastAsia="微软雅黑" w:cs="微软雅黑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4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90BBB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ascii="微软雅黑" w:eastAsia="微软雅黑" w:cs="微软雅黑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5"/>
                <w:rFonts w:hint="eastAsia" w:ascii="微软雅黑" w:eastAsia="微软雅黑" w:cs="微软雅黑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  <w:t>公司名称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5F7CD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ascii="微软雅黑" w:eastAsia="微软雅黑" w:cs="微软雅黑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5"/>
                <w:rFonts w:hint="eastAsia" w:ascii="微软雅黑" w:eastAsia="微软雅黑" w:cs="微软雅黑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  <w:t>中选</w:t>
            </w:r>
            <w:r>
              <w:rPr>
                <w:rStyle w:val="5"/>
                <w:rFonts w:hint="eastAsia" w:ascii="微软雅黑" w:eastAsia="微软雅黑" w:cs="微软雅黑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  <w:lang w:eastAsia="zh-CN"/>
              </w:rPr>
              <w:t>产品</w:t>
            </w:r>
            <w:r>
              <w:rPr>
                <w:rStyle w:val="5"/>
                <w:rFonts w:hint="eastAsia" w:ascii="微软雅黑" w:eastAsia="微软雅黑" w:cs="微软雅黑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  <w:t>数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1FB56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ascii="微软雅黑" w:eastAsia="微软雅黑" w:cs="微软雅黑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5"/>
                <w:rFonts w:hint="eastAsia" w:ascii="微软雅黑" w:eastAsia="微软雅黑" w:cs="微软雅黑"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  <w:t>备注</w:t>
            </w:r>
          </w:p>
        </w:tc>
      </w:tr>
      <w:tr w14:paraId="161EF2C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F7875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20F47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  <w:t>国药集团贵阳医疗器械有限公司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28734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  <w:t>115</w:t>
            </w:r>
          </w:p>
        </w:tc>
        <w:tc>
          <w:tcPr>
            <w:tcW w:w="1768" w:type="dxa"/>
            <w:vMerge w:val="restart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4D482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  <w:t>具体中选明细详见附件</w:t>
            </w:r>
          </w:p>
        </w:tc>
      </w:tr>
      <w:tr w14:paraId="69CA4CD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6C74B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91724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</w:rPr>
              <w:t>重庆创生生物科技集团有限公司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A9366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5"/>
                <w:rFonts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smallCaps w:val="0"/>
                <w:color w:val="333333"/>
                <w:spacing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68" w:type="dxa"/>
            <w:vMerge w:val="continue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8EABF03"/>
        </w:tc>
      </w:tr>
    </w:tbl>
    <w:p w14:paraId="71DA36ED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九、中标公示时间：2026年</w:t>
      </w: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月</w:t>
      </w:r>
      <w:r>
        <w:rPr>
          <w:rFonts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3</w:t>
      </w:r>
      <w:r>
        <w:rPr>
          <w:rFonts w:hint="eastAsia" w:ascii="Times New Roman" w:hAnsi="Times New Roman" w:eastAsia="方正仿宋_GBK" w:cs="Times New Roman"/>
          <w:b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32"/>
          <w:szCs w:val="32"/>
          <w:u w:val="none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WRhNDBlM2FhOGM3MjU5Y2Y5MzMxNDU3YjEzNzk2ZmUifQ=="/>
  </w:docVars>
  <w:rsids>
    <w:rsidRoot w:val="00000000"/>
    <w:rsid w:val="5DE332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307</Words>
  <Characters>329</Characters>
  <Lines>30</Lines>
  <Paragraphs>22</Paragraphs>
  <TotalTime>55</TotalTime>
  <ScaleCrop>false</ScaleCrop>
  <LinksUpToDate>false</LinksUpToDate>
  <CharactersWithSpaces>330</CharactersWithSpaces>
  <Application>WPS Office_12.1.0.17145_F1E327BC-269C-435d-A152-05C5408002CA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2026-09-02T01:56:00Z</dcterms:created>
  <dc:creator>晏印雪</dc:creator>
  <cp:lastModifiedBy>张露</cp:lastModifiedBy>
  <dcterms:modified xsi:type="dcterms:W3CDTF">2026-09-03T03:32:51Z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3C690F8C528F4F8EAE6DE3BD23B616B5_11</vt:lpwstr>
  </property>
  <property fmtid="{D5CDD505-2E9C-101B-9397-08002B2CF9AE}" pid="4" name="KSOTemplateDocerSaveRecord">
    <vt:lpwstr>eyJoZGlkIjoiODNlM2Q2OTQxYThiNWI2MzlkYmQ5M2Q1MzlmOWI1Y2EiLCJ1c2VySWQiOiIyNDc5ODE0OTYifQ==</vt:lpwstr>
  </property>
</Properties>
</file>